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6896" w14:textId="575300D7" w:rsidR="0024480D" w:rsidRDefault="0024480D" w:rsidP="0024480D">
      <w:pPr>
        <w:pStyle w:val="berschrift1"/>
      </w:pPr>
      <w:bookmarkStart w:id="0" w:name="_GoBack"/>
      <w:bookmarkEnd w:id="0"/>
      <w:r>
        <w:t>Prüfungen und Anpassungen am Sourcecode für die Umstellung auf utf-8</w:t>
      </w:r>
    </w:p>
    <w:p w14:paraId="26542CFF" w14:textId="72886052" w:rsidR="0024480D" w:rsidRDefault="0024480D" w:rsidP="0024480D"/>
    <w:p w14:paraId="19B4E2DD" w14:textId="317BA1A9" w:rsidR="001E604A" w:rsidRDefault="001E604A" w:rsidP="001E604A">
      <w:pPr>
        <w:pStyle w:val="berschrift2"/>
      </w:pPr>
      <w:r>
        <w:t>Hinweis</w:t>
      </w:r>
    </w:p>
    <w:p w14:paraId="74E40E31" w14:textId="3E83E268" w:rsidR="0024480D" w:rsidRPr="0024480D" w:rsidRDefault="001E604A" w:rsidP="0024480D">
      <w:r>
        <w:br/>
      </w:r>
      <w:r w:rsidR="0024480D">
        <w:t>Aufgrund der großen Menge an Funktionen, d</w:t>
      </w:r>
      <w:r w:rsidR="003B22C1">
        <w:t xml:space="preserve">eren Verhalten sich zusätzlich durch die jeweilige Systemumgebung und teils zahlreichen möglichen </w:t>
      </w:r>
      <w:r w:rsidR="00D155B0">
        <w:t>Funktionsp</w:t>
      </w:r>
      <w:r w:rsidR="003B22C1">
        <w:t xml:space="preserve">arameter </w:t>
      </w:r>
      <w:r w:rsidR="00D155B0">
        <w:t>unterscheidet</w:t>
      </w:r>
      <w:r w:rsidR="003B22C1">
        <w:t>,</w:t>
      </w:r>
      <w:r w:rsidR="00D155B0">
        <w:t xml:space="preserve"> können wir die Richtigkeit und Vollständigkeit der hier getätigten Aussagen nicht</w:t>
      </w:r>
      <w:r w:rsidR="006956D1">
        <w:t xml:space="preserve"> abschließend</w:t>
      </w:r>
      <w:r w:rsidR="00D155B0">
        <w:t xml:space="preserve"> garantieren.</w:t>
      </w:r>
    </w:p>
    <w:p w14:paraId="0B7FA8F5" w14:textId="1DEFA06A" w:rsidR="00B03A63" w:rsidRDefault="00B03A63" w:rsidP="0024480D">
      <w:pPr>
        <w:pStyle w:val="berschrift2"/>
      </w:pPr>
      <w:r w:rsidRPr="00610AF9">
        <w:t>php-String-Funktionen</w:t>
      </w:r>
    </w:p>
    <w:p w14:paraId="0CE9BE87" w14:textId="77777777" w:rsidR="0024480D" w:rsidRPr="0024480D" w:rsidRDefault="0024480D" w:rsidP="0024480D"/>
    <w:p w14:paraId="22703905" w14:textId="05E2601E" w:rsidR="00610AF9" w:rsidRPr="0024480D" w:rsidRDefault="00610AF9" w:rsidP="00610AF9">
      <w:pPr>
        <w:pStyle w:val="berschrift3"/>
        <w:rPr>
          <w:rStyle w:val="Fett"/>
          <w:color w:val="auto"/>
        </w:rPr>
      </w:pPr>
      <w:r w:rsidRPr="0024480D">
        <w:rPr>
          <w:rStyle w:val="Fett"/>
          <w:color w:val="auto"/>
        </w:rPr>
        <w:t>Multibyte Stringfunktionen</w:t>
      </w:r>
    </w:p>
    <w:p w14:paraId="71DD95A9" w14:textId="5D550A12" w:rsidR="00B03A63" w:rsidRDefault="00B03A63" w:rsidP="00B03A63">
      <w:r>
        <w:t>Für die folgenden php-Stringfunktionen gibt es eine Multibytevariante, sie können für die utf-8-Umstellung durch diese Multibytevariante ersetzt werden.</w:t>
      </w:r>
    </w:p>
    <w:tbl>
      <w:tblPr>
        <w:tblW w:w="44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5539"/>
      </w:tblGrid>
      <w:tr w:rsidR="00B03A63" w14:paraId="34089601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370E0" w14:textId="77777777" w:rsidR="00B03A63" w:rsidRDefault="00B03A63" w:rsidP="00FE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Funktion / Suchstring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DFB25" w14:textId="77777777" w:rsidR="00B03A63" w:rsidRDefault="00B03A63" w:rsidP="00FE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Maßnahme</w:t>
            </w:r>
          </w:p>
        </w:tc>
      </w:tr>
      <w:tr w:rsidR="00B03A63" w14:paraId="716395AB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F7CDA" w14:textId="77777777" w:rsidR="00B03A63" w:rsidRDefault="00B03A63" w:rsidP="00FE66D1">
            <w:r>
              <w:t>strpos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5A4E3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mb_strpos</w:t>
            </w:r>
            <w:r>
              <w:t xml:space="preserve"> ersetzen</w:t>
            </w:r>
          </w:p>
        </w:tc>
      </w:tr>
      <w:tr w:rsidR="00B03A63" w14:paraId="1FB29098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1AF0B" w14:textId="77777777" w:rsidR="00B03A63" w:rsidRDefault="00B03A63" w:rsidP="00FE66D1">
            <w:r>
              <w:t>stripos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4FE74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 xml:space="preserve">mb_stripos </w:t>
            </w:r>
            <w:r>
              <w:t>ersetzen</w:t>
            </w:r>
          </w:p>
        </w:tc>
      </w:tr>
      <w:tr w:rsidR="00B03A63" w14:paraId="5337F50B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1D2A4" w14:textId="77777777" w:rsidR="00B03A63" w:rsidRDefault="00B03A63" w:rsidP="00FE66D1">
            <w:r>
              <w:t>substr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A92A0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mb_substr</w:t>
            </w:r>
            <w:r>
              <w:t xml:space="preserve"> ersetzen</w:t>
            </w:r>
          </w:p>
        </w:tc>
      </w:tr>
      <w:tr w:rsidR="00B03A63" w14:paraId="1A1307E1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07692" w14:textId="77777777" w:rsidR="00B03A63" w:rsidRDefault="00B03A63" w:rsidP="00FE66D1">
            <w:r>
              <w:t>strlen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19523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mb_strlen</w:t>
            </w:r>
            <w:r>
              <w:t xml:space="preserve"> ersetzen</w:t>
            </w:r>
          </w:p>
        </w:tc>
      </w:tr>
      <w:tr w:rsidR="00B03A63" w14:paraId="6AEA94F0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0400" w14:textId="77777777" w:rsidR="00B03A63" w:rsidRDefault="00B03A63" w:rsidP="00FE66D1">
            <w:r>
              <w:t>strstr, strchr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055DC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mb_strstr</w:t>
            </w:r>
            <w:r>
              <w:t xml:space="preserve"> ersetzen</w:t>
            </w:r>
          </w:p>
        </w:tc>
      </w:tr>
      <w:tr w:rsidR="00B03A63" w14:paraId="227F60B6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0A7FC" w14:textId="77777777" w:rsidR="00B03A63" w:rsidRDefault="00B03A63" w:rsidP="00FE66D1">
            <w:r>
              <w:t>stristr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93E7F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mb_stristr</w:t>
            </w:r>
            <w:r>
              <w:t xml:space="preserve"> ersetzen</w:t>
            </w:r>
          </w:p>
        </w:tc>
      </w:tr>
      <w:tr w:rsidR="00B03A63" w14:paraId="37092FD1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DE00A" w14:textId="77777777" w:rsidR="00B03A63" w:rsidRDefault="00B03A63" w:rsidP="00FE66D1">
            <w:r>
              <w:t>strtoupper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8A2C5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mb_strtoupper</w:t>
            </w:r>
            <w:r>
              <w:t xml:space="preserve"> ersetzen</w:t>
            </w:r>
          </w:p>
        </w:tc>
      </w:tr>
      <w:tr w:rsidR="00B03A63" w14:paraId="28C480C1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C2D01" w14:textId="77777777" w:rsidR="00B03A63" w:rsidRDefault="00B03A63" w:rsidP="00FE66D1">
            <w:r>
              <w:t>strtolower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77587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mb_strtolower</w:t>
            </w:r>
            <w:r>
              <w:t xml:space="preserve"> ersetzen</w:t>
            </w:r>
          </w:p>
        </w:tc>
      </w:tr>
      <w:tr w:rsidR="00B03A63" w14:paraId="36525FD6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C353F" w14:textId="77777777" w:rsidR="00B03A63" w:rsidRDefault="00B03A63" w:rsidP="00FE66D1">
            <w:r>
              <w:t>chr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37027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mb_chr</w:t>
            </w:r>
            <w:r>
              <w:t xml:space="preserve"> ersetzen</w:t>
            </w:r>
          </w:p>
        </w:tc>
      </w:tr>
      <w:tr w:rsidR="00B03A63" w14:paraId="425B9FC2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35C27" w14:textId="77777777" w:rsidR="00B03A63" w:rsidRDefault="00B03A63" w:rsidP="00FE66D1">
            <w:r>
              <w:t>ord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2FB9D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mb_ord</w:t>
            </w:r>
            <w:r>
              <w:t xml:space="preserve"> ersetzen</w:t>
            </w:r>
          </w:p>
        </w:tc>
      </w:tr>
      <w:tr w:rsidR="00B03A63" w14:paraId="6976DFDA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BAB4" w14:textId="77777777" w:rsidR="00B03A63" w:rsidRDefault="00B03A63" w:rsidP="00FE66D1">
            <w:r>
              <w:t>parse_str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37471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mb_parse_str</w:t>
            </w:r>
            <w:r>
              <w:t xml:space="preserve"> ersetzen</w:t>
            </w:r>
          </w:p>
        </w:tc>
      </w:tr>
      <w:tr w:rsidR="00B03A63" w14:paraId="009F78C7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68F02" w14:textId="77777777" w:rsidR="00B03A63" w:rsidRDefault="00B03A63" w:rsidP="00FE66D1">
            <w:r>
              <w:t>mail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8E6EA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 xml:space="preserve">mb_send_mail </w:t>
            </w:r>
            <w:r>
              <w:t>ersetzen</w:t>
            </w:r>
          </w:p>
        </w:tc>
      </w:tr>
      <w:tr w:rsidR="00B03A63" w14:paraId="3342DB23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90EA3" w14:textId="77777777" w:rsidR="00B03A63" w:rsidRDefault="00B03A63" w:rsidP="00FE66D1">
            <w:r>
              <w:t>split (deprecated)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33A5E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mb_split</w:t>
            </w:r>
            <w:r>
              <w:t xml:space="preserve"> ersetzen</w:t>
            </w:r>
          </w:p>
        </w:tc>
      </w:tr>
      <w:tr w:rsidR="00B03A63" w14:paraId="10D7F13B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D94A5" w14:textId="77777777" w:rsidR="00B03A63" w:rsidRDefault="00B03A63" w:rsidP="00FE66D1">
            <w:r>
              <w:t>str_split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C50E4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mb_str_split</w:t>
            </w:r>
            <w:r>
              <w:t xml:space="preserve"> ersetzen</w:t>
            </w:r>
          </w:p>
        </w:tc>
      </w:tr>
      <w:tr w:rsidR="00B03A63" w14:paraId="6F7C0B07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12F7" w14:textId="77777777" w:rsidR="00B03A63" w:rsidRDefault="00B03A63" w:rsidP="00FE66D1">
            <w:r>
              <w:t>strrchr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A5FDB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mb_strrchr</w:t>
            </w:r>
            <w:r>
              <w:t xml:space="preserve"> ersetzen</w:t>
            </w:r>
          </w:p>
        </w:tc>
      </w:tr>
      <w:tr w:rsidR="00B03A63" w14:paraId="793DB3A0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00DC6" w14:textId="77777777" w:rsidR="00B03A63" w:rsidRDefault="00B03A63" w:rsidP="00FE66D1">
            <w:r>
              <w:t>strripos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D0CB7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mb_strripos</w:t>
            </w:r>
            <w:r>
              <w:t xml:space="preserve"> ersetzen</w:t>
            </w:r>
          </w:p>
        </w:tc>
      </w:tr>
      <w:tr w:rsidR="00B03A63" w14:paraId="76A6B5E9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0F796" w14:textId="77777777" w:rsidR="00B03A63" w:rsidRDefault="00B03A63" w:rsidP="00FE66D1">
            <w:r>
              <w:t>strrpos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71613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mb_strrpos</w:t>
            </w:r>
            <w:r>
              <w:t xml:space="preserve"> ersetzen</w:t>
            </w:r>
          </w:p>
        </w:tc>
      </w:tr>
      <w:tr w:rsidR="00B03A63" w14:paraId="59B19D3F" w14:textId="77777777" w:rsidTr="00FE66D1">
        <w:trPr>
          <w:trHeight w:hRule="exact" w:val="340"/>
        </w:trPr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D91C5" w14:textId="77777777" w:rsidR="00B03A63" w:rsidRDefault="00B03A63" w:rsidP="00FE66D1">
            <w:r>
              <w:t>substr_count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2295" w14:textId="77777777" w:rsidR="00B03A63" w:rsidRDefault="00B03A63" w:rsidP="00FE66D1">
            <w:r>
              <w:t xml:space="preserve">durch </w:t>
            </w:r>
            <w:r>
              <w:rPr>
                <w:rStyle w:val="Hervorhebung"/>
              </w:rPr>
              <w:t>mb_substr_count</w:t>
            </w:r>
            <w:r>
              <w:t xml:space="preserve"> ersetzen</w:t>
            </w:r>
          </w:p>
        </w:tc>
      </w:tr>
    </w:tbl>
    <w:p w14:paraId="597B8F89" w14:textId="13C1A13C" w:rsidR="00B03A63" w:rsidRDefault="00B03A63" w:rsidP="00B03A63"/>
    <w:p w14:paraId="148A121D" w14:textId="64918B6B" w:rsidR="00610AF9" w:rsidRPr="00610AF9" w:rsidRDefault="00610AF9" w:rsidP="00B03A63">
      <w:pPr>
        <w:rPr>
          <w:b/>
          <w:bCs/>
        </w:rPr>
      </w:pPr>
      <w:r w:rsidRPr="00610AF9">
        <w:rPr>
          <w:b/>
          <w:bCs/>
        </w:rPr>
        <w:t>Weitere Stringfunktionen</w:t>
      </w:r>
    </w:p>
    <w:p w14:paraId="06533DC9" w14:textId="775D580B" w:rsidR="00B03A63" w:rsidRDefault="00B03A63" w:rsidP="00B03A63">
      <w:r>
        <w:lastRenderedPageBreak/>
        <w:t xml:space="preserve">Es gibt eine ganze Reihe an </w:t>
      </w:r>
      <w:r w:rsidR="00F34589">
        <w:t>PHP-F</w:t>
      </w:r>
      <w:r>
        <w:t>unktionen</w:t>
      </w:r>
      <w:r w:rsidR="00F34589">
        <w:t xml:space="preserve"> (siehe nachfolgende Liste)</w:t>
      </w:r>
      <w:r>
        <w:t>, die keine Multibytevariante</w:t>
      </w:r>
      <w:r w:rsidR="00F34589">
        <w:t xml:space="preserve"> haben, sich aber mit unterschiedlichen Zeichensätzen unterschiedlich verhalten können. Diese Funktionen müssen im Einzelfall geprüft werden.</w:t>
      </w:r>
    </w:p>
    <w:p w14:paraId="7A9C22B4" w14:textId="04E35585" w:rsidR="00F34589" w:rsidRPr="001E604A" w:rsidRDefault="00F34589" w:rsidP="00B03A63">
      <w:pPr>
        <w:rPr>
          <w:i/>
          <w:iCs/>
        </w:rPr>
      </w:pPr>
      <w:r w:rsidRPr="001E604A">
        <w:rPr>
          <w:i/>
          <w:iCs/>
        </w:rPr>
        <w:t>strval, md5, crc32, crypt, hex2bin, bin2hex, md5_file, sha1, sha1_file, urlencode, urldecode, quoted_printable_encode, quoted_printable_decode, htmlentities, htmlspecialchars, html_entity_decode, get_html_translation_table, iconv_strlen, iconv_strpos, iconv_strrpos, iconv_substr, chunk_split, convert_uuencode, convert_uudecode, count_chars, similar_text, printf, sprintf, strcasecmp, strcoll, strncasecmp, strncmp, strrev, strspn, strtr, substr_compare</w:t>
      </w:r>
      <w:r w:rsidR="00610AF9" w:rsidRPr="001E604A">
        <w:rPr>
          <w:i/>
          <w:iCs/>
        </w:rPr>
        <w:t xml:space="preserve">, fprintf </w:t>
      </w:r>
    </w:p>
    <w:p w14:paraId="32C03181" w14:textId="77777777" w:rsidR="00610AF9" w:rsidRDefault="00610AF9" w:rsidP="00B03A63"/>
    <w:p w14:paraId="182077F7" w14:textId="016C4C85" w:rsidR="00F34589" w:rsidRDefault="00F34589" w:rsidP="00B03A63">
      <w:r>
        <w:t>Bei den folgenden Funktionen sind vermutlich keine Änderung notwendig</w:t>
      </w:r>
      <w:r w:rsidR="00610AF9">
        <w:t>:</w:t>
      </w:r>
    </w:p>
    <w:p w14:paraId="48827454" w14:textId="1D46137F" w:rsidR="00003558" w:rsidRPr="001E604A" w:rsidRDefault="00F34589" w:rsidP="00B03A63">
      <w:pPr>
        <w:rPr>
          <w:i/>
          <w:iCs/>
        </w:rPr>
      </w:pPr>
      <w:r w:rsidRPr="001E604A">
        <w:rPr>
          <w:i/>
          <w:iCs/>
        </w:rPr>
        <w:t>strcmp, wordwrap, vsprintf, addcslashes, addslashes, chop, rtrim, explode, implode, join, htmlspecialchars_decode, lcfirst, ltrim, print, quotemeta, str_pad, str_repeat, str_replace, str_ireplace, strcspn, strip_tags, substr_count, substr_replace, ucfirst</w:t>
      </w:r>
      <w:r w:rsidR="00003558" w:rsidRPr="001E604A">
        <w:rPr>
          <w:i/>
          <w:iCs/>
        </w:rPr>
        <w:t>, money_format, nl_langinfo, nl2br, number_format, stripcslashes, stripslashes</w:t>
      </w:r>
    </w:p>
    <w:p w14:paraId="6D84D1EE" w14:textId="77777777" w:rsidR="00610AF9" w:rsidRDefault="00610AF9" w:rsidP="00B03A63"/>
    <w:p w14:paraId="007E348C" w14:textId="08737AFF" w:rsidR="00610AF9" w:rsidRDefault="00610AF9" w:rsidP="00B03A63">
      <w:r>
        <w:t>Bisher nicht geprüft wurde die folgende Liste an Funktionen, da sie nicht im Sourcecode des KoGIs-Baukastens vorkommen. Diese sind bei Verwendung ebenfalls zu prüfen und ggf. anzupassen:</w:t>
      </w:r>
    </w:p>
    <w:p w14:paraId="7456BE39" w14:textId="4CC5C45E" w:rsidR="00610AF9" w:rsidRPr="001E604A" w:rsidRDefault="00610AF9" w:rsidP="00B03A63">
      <w:pPr>
        <w:rPr>
          <w:i/>
          <w:iCs/>
        </w:rPr>
      </w:pPr>
      <w:r w:rsidRPr="001E604A">
        <w:rPr>
          <w:i/>
          <w:iCs/>
        </w:rPr>
        <w:t>levenshtein, localeconv, hebrev, hebrevc, metaphone, soundex, sscanf, str_contains, str_ends_with, str_getcsv, str_rot13, str_shuffle, str_starts_with, str_word_count, strnatcasecmp, strnatcmp, strpbrk, strtok, ucwords, vfprintf, vprintf</w:t>
      </w:r>
    </w:p>
    <w:p w14:paraId="5A0B1D8B" w14:textId="77793DB3" w:rsidR="00610AF9" w:rsidRDefault="00610AF9" w:rsidP="00B03A63"/>
    <w:p w14:paraId="014104ED" w14:textId="486AEBD7" w:rsidR="00610AF9" w:rsidRDefault="00610AF9" w:rsidP="00610AF9">
      <w:pPr>
        <w:pStyle w:val="berschrift2"/>
      </w:pPr>
      <w:r>
        <w:t>Reguläre Ausdrücke</w:t>
      </w:r>
    </w:p>
    <w:p w14:paraId="48E67152" w14:textId="1A67E148" w:rsidR="00610AF9" w:rsidRDefault="00610AF9" w:rsidP="00610AF9"/>
    <w:p w14:paraId="1E3A376A" w14:textId="081BEA49" w:rsidR="00610AF9" w:rsidRDefault="001C1264" w:rsidP="00610AF9">
      <w:r>
        <w:t>Bei regulären Ausdrücken muss der</w:t>
      </w:r>
      <w:r w:rsidR="00610AF9" w:rsidRPr="00610AF9">
        <w:t xml:space="preserve"> Modifier 'u' ergänzt werden </w:t>
      </w:r>
      <w:r>
        <w:t>(</w:t>
      </w:r>
      <w:r w:rsidR="00610AF9" w:rsidRPr="00610AF9">
        <w:t>jedes Pattern /.../ → /.../u</w:t>
      </w:r>
      <w:r>
        <w:t>)</w:t>
      </w:r>
    </w:p>
    <w:p w14:paraId="28761D87" w14:textId="047D0D5F" w:rsidR="00610AF9" w:rsidRDefault="00610AF9" w:rsidP="00610AF9">
      <w:r>
        <w:t xml:space="preserve">Begründung: Lt. Doku muss /u verwendet werden, sobald String oder Regex-Pattern UTF-8 kodiert sind. </w:t>
      </w:r>
    </w:p>
    <w:p w14:paraId="7C6A061A" w14:textId="46602C18" w:rsidR="00610AF9" w:rsidRDefault="00610AF9" w:rsidP="00610AF9">
      <w:r>
        <w:t>Bei der Verwendung des Modifier ‚u‘ muss sichergestellt sein, dass der String</w:t>
      </w:r>
      <w:r w:rsidR="0024480D">
        <w:t xml:space="preserve"> u. das Pattern</w:t>
      </w:r>
      <w:r w:rsidR="001C1264">
        <w:t xml:space="preserve"> </w:t>
      </w:r>
      <w:r>
        <w:t>utf-8</w:t>
      </w:r>
      <w:r w:rsidR="0024480D">
        <w:t>-</w:t>
      </w:r>
      <w:r>
        <w:t xml:space="preserve">kodiert </w:t>
      </w:r>
      <w:r w:rsidR="0024480D">
        <w:t>sind</w:t>
      </w:r>
      <w:r w:rsidR="001C1264">
        <w:t>. Bei Bedarf muss hier eine Prüfung des Zeichensatzes und eine bedingte Umwandlung erfolgen.</w:t>
      </w:r>
    </w:p>
    <w:p w14:paraId="01D88961" w14:textId="77777777" w:rsidR="001C1264" w:rsidRDefault="001C1264" w:rsidP="001C1264">
      <w:pPr>
        <w:pStyle w:val="berschrift3"/>
      </w:pPr>
    </w:p>
    <w:p w14:paraId="36E37643" w14:textId="6B1B07C9" w:rsidR="001C1264" w:rsidRDefault="001C1264" w:rsidP="00D155B0">
      <w:pPr>
        <w:pStyle w:val="berschrift2"/>
      </w:pPr>
      <w:r>
        <w:t>Umwandlung Encoding</w:t>
      </w:r>
    </w:p>
    <w:p w14:paraId="59D01D47" w14:textId="77777777" w:rsidR="001C1264" w:rsidRDefault="001C1264" w:rsidP="001C1264"/>
    <w:p w14:paraId="4797682E" w14:textId="6D337DB1" w:rsidR="001C1264" w:rsidRPr="001C1264" w:rsidRDefault="001C1264" w:rsidP="001C1264">
      <w:r>
        <w:t xml:space="preserve">Bei der Verwendung von PHP-Funktionen, die den Zeichensatz konvertieren, bspw. </w:t>
      </w:r>
      <w:r w:rsidRPr="001E604A">
        <w:rPr>
          <w:i/>
          <w:iCs/>
        </w:rPr>
        <w:t>utf8_encode, utf8_decode, mb_convert_encoding, iconv</w:t>
      </w:r>
      <w:r w:rsidR="001E604A">
        <w:rPr>
          <w:i/>
          <w:iCs/>
        </w:rPr>
        <w:t>,</w:t>
      </w:r>
      <w:r w:rsidR="001E604A">
        <w:t xml:space="preserve"> </w:t>
      </w:r>
      <w:r w:rsidR="008548A0" w:rsidRPr="008548A0">
        <w:t>iconv_mime_decode_headers, iconv_mime_decode, iconv_mime_encode, ob_iconv_handler</w:t>
      </w:r>
      <w:r w:rsidR="008548A0">
        <w:t>,</w:t>
      </w:r>
      <w:r w:rsidR="008548A0" w:rsidRPr="008548A0">
        <w:t xml:space="preserve"> </w:t>
      </w:r>
      <w:r>
        <w:t>ist sicherzustellen, dass sie auch nach der Umstellung auf utf8 funktionieren. Dies kann bspw. durch geeignete Prüfungen und Bedingungen erreicht werden.</w:t>
      </w:r>
    </w:p>
    <w:sectPr w:rsidR="001C1264" w:rsidRPr="001C1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3"/>
    <w:rsid w:val="00003558"/>
    <w:rsid w:val="001C1264"/>
    <w:rsid w:val="001E02AF"/>
    <w:rsid w:val="001E604A"/>
    <w:rsid w:val="0024480D"/>
    <w:rsid w:val="003B22C1"/>
    <w:rsid w:val="00610AF9"/>
    <w:rsid w:val="006956D1"/>
    <w:rsid w:val="008548A0"/>
    <w:rsid w:val="009B7042"/>
    <w:rsid w:val="00B03A63"/>
    <w:rsid w:val="00D155B0"/>
    <w:rsid w:val="00E87989"/>
    <w:rsid w:val="00F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6120"/>
  <w15:chartTrackingRefBased/>
  <w15:docId w15:val="{C0420C78-134C-4A1F-ABE0-319A094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3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0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03A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rvorhebung">
    <w:name w:val="Emphasis"/>
    <w:uiPriority w:val="20"/>
    <w:qFormat/>
    <w:rsid w:val="00B03A63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0A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10AF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03BD-F8BE-43F6-BA58-31D7E0CA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Moewe</dc:creator>
  <cp:keywords/>
  <dc:description/>
  <cp:lastModifiedBy>Schicktanz, Isabella (Finanzen, 02-2)</cp:lastModifiedBy>
  <cp:revision>2</cp:revision>
  <dcterms:created xsi:type="dcterms:W3CDTF">2021-06-21T07:32:00Z</dcterms:created>
  <dcterms:modified xsi:type="dcterms:W3CDTF">2021-06-21T07:32:00Z</dcterms:modified>
</cp:coreProperties>
</file>