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B" w:rsidRP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DA00BE">
        <w:rPr>
          <w:rFonts w:ascii="Calibri" w:hAnsi="Calibri" w:cs="Arial"/>
        </w:rPr>
        <w:t>Formularbaukasten</w:t>
      </w:r>
      <w:r w:rsidRPr="00E70E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>
        <w:rPr>
          <w:rFonts w:ascii="Calibri" w:hAnsi="Calibri"/>
        </w:rPr>
        <w:t>7.11-2015</w:t>
      </w:r>
      <w:r w:rsidRPr="00E70E18">
        <w:rPr>
          <w:rFonts w:ascii="Calibri" w:hAnsi="Calibri"/>
        </w:rPr>
        <w:t>-</w:t>
      </w:r>
      <w:r w:rsidR="00E13FE4">
        <w:rPr>
          <w:rFonts w:ascii="Calibri" w:hAnsi="Calibri"/>
        </w:rPr>
        <w:t>07</w:t>
      </w:r>
      <w:r w:rsidRPr="00E70E18">
        <w:rPr>
          <w:rFonts w:ascii="Calibri" w:hAnsi="Calibri"/>
        </w:rPr>
        <w:t>-</w:t>
      </w:r>
      <w:r w:rsidR="00E13FE4">
        <w:rPr>
          <w:rFonts w:ascii="Calibri" w:hAnsi="Calibri"/>
        </w:rPr>
        <w:t>22</w:t>
      </w:r>
      <w:r>
        <w:rPr>
          <w:rFonts w:ascii="Calibri" w:hAnsi="Calibri" w:cs="Arial"/>
        </w:rPr>
        <w:t>)</w:t>
      </w:r>
    </w:p>
    <w:p w:rsidR="002D296B" w:rsidRPr="0026182F" w:rsidRDefault="002D296B" w:rsidP="002D296B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865"/>
        <w:gridCol w:w="7403"/>
      </w:tblGrid>
      <w:tr w:rsidR="002D296B" w:rsidRPr="0026182F" w:rsidTr="0026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2D296B" w:rsidP="00325128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403" w:type="dxa"/>
          </w:tcPr>
          <w:p w:rsidR="002D296B" w:rsidRPr="0026182F" w:rsidRDefault="002D296B" w:rsidP="003251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FE079A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IT-SB</w:t>
            </w:r>
          </w:p>
        </w:tc>
        <w:tc>
          <w:tcPr>
            <w:tcW w:w="7403" w:type="dxa"/>
          </w:tcPr>
          <w:p w:rsidR="002D296B" w:rsidRPr="0026182F" w:rsidRDefault="00FE079A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Synonyme zu den Dienststellenbezeichnungen werden vom IT-System Bürgerservice übertragen</w:t>
            </w:r>
          </w:p>
        </w:tc>
      </w:tr>
      <w:tr w:rsidR="00325128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7F782F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Formularmodul</w:t>
            </w:r>
          </w:p>
        </w:tc>
        <w:tc>
          <w:tcPr>
            <w:tcW w:w="7403" w:type="dxa"/>
          </w:tcPr>
          <w:p w:rsidR="00325128" w:rsidRPr="0026182F" w:rsidRDefault="007F782F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neue Modul wurde aufgenommen.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4267E0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Veranstaltungen</w:t>
            </w:r>
          </w:p>
        </w:tc>
        <w:tc>
          <w:tcPr>
            <w:tcW w:w="7403" w:type="dxa"/>
          </w:tcPr>
          <w:p w:rsidR="002D296B" w:rsidRPr="0026182F" w:rsidRDefault="004267E0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Im Anmeldeformular können nun auch die Adressangaben wahlweise ausgeblendet werden (dazu ist in den Basiseinstellungen ein neues Feld „</w:t>
            </w:r>
            <w:r w:rsidRPr="004267E0">
              <w:rPr>
                <w:lang w:eastAsia="en-US"/>
              </w:rPr>
              <w:t>Anmeldeformular im Frontend: Adresse (</w:t>
            </w:r>
            <w:proofErr w:type="spellStart"/>
            <w:r w:rsidRPr="004267E0">
              <w:rPr>
                <w:lang w:eastAsia="en-US"/>
              </w:rPr>
              <w:t>Strasse</w:t>
            </w:r>
            <w:proofErr w:type="spellEnd"/>
            <w:r w:rsidRPr="004267E0">
              <w:rPr>
                <w:lang w:eastAsia="en-US"/>
              </w:rPr>
              <w:t>, Hausnummer, PLZ, Ort)</w:t>
            </w:r>
            <w:r>
              <w:rPr>
                <w:lang w:eastAsia="en-US"/>
              </w:rPr>
              <w:t>“ hinzugekommen)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DA00BE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Dienstleistungen</w:t>
            </w:r>
          </w:p>
        </w:tc>
        <w:tc>
          <w:tcPr>
            <w:tcW w:w="7403" w:type="dxa"/>
          </w:tcPr>
          <w:p w:rsidR="002D296B" w:rsidRPr="0026182F" w:rsidRDefault="00DA00BE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Das neue Design vom Serviceportal wurde auf KoGIs übertragen</w:t>
            </w:r>
            <w:r w:rsidR="002345C2">
              <w:rPr>
                <w:lang w:eastAsia="en-US"/>
              </w:rPr>
              <w:t xml:space="preserve"> mit den grundlegenden neuen Funktionen</w:t>
            </w:r>
            <w:r>
              <w:rPr>
                <w:lang w:eastAsia="en-US"/>
              </w:rPr>
              <w:t>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DA00BE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Dienstleistungen</w:t>
            </w:r>
          </w:p>
        </w:tc>
        <w:tc>
          <w:tcPr>
            <w:tcW w:w="7403" w:type="dxa"/>
          </w:tcPr>
          <w:p w:rsidR="002D296B" w:rsidRPr="0026182F" w:rsidRDefault="00DA00BE" w:rsidP="0032512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Ähnliche Dienstleistungen können eingetragen werden</w:t>
            </w:r>
            <w:r>
              <w:t xml:space="preserve"> (bzw. werden übermittelt aus dem IT-System Bürgerservice)</w:t>
            </w:r>
            <w:r>
              <w:rPr>
                <w:lang w:eastAsia="en-US"/>
              </w:rPr>
              <w:t>.</w:t>
            </w:r>
          </w:p>
        </w:tc>
      </w:tr>
      <w:tr w:rsidR="002D296B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DA00BE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Dienstleistungen</w:t>
            </w:r>
          </w:p>
        </w:tc>
        <w:tc>
          <w:tcPr>
            <w:tcW w:w="7403" w:type="dxa"/>
          </w:tcPr>
          <w:p w:rsidR="002D296B" w:rsidRPr="0026182F" w:rsidRDefault="00DA00BE" w:rsidP="003251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Synonyme der Dienstleistungen können eingetragen werden (bzw. werden übermittelt aus dem IT-System Bürgerservice).</w:t>
            </w:r>
          </w:p>
        </w:tc>
      </w:tr>
      <w:tr w:rsidR="002D296B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2D296B" w:rsidRPr="0026182F" w:rsidRDefault="00783D3E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Backend</w:t>
            </w:r>
          </w:p>
        </w:tc>
        <w:tc>
          <w:tcPr>
            <w:tcW w:w="7403" w:type="dxa"/>
          </w:tcPr>
          <w:p w:rsidR="002D296B" w:rsidRPr="0026182F" w:rsidRDefault="00783D3E" w:rsidP="00783D3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Diverse Anpassungen in der Benennung und Struktur der Backendfelder, siehe Anlage 1</w:t>
            </w:r>
          </w:p>
        </w:tc>
      </w:tr>
    </w:tbl>
    <w:p w:rsidR="00FE079A" w:rsidRDefault="00FE079A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</w:p>
    <w:p w:rsidR="00325128" w:rsidRPr="0026182F" w:rsidRDefault="00325128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865"/>
        <w:gridCol w:w="7403"/>
      </w:tblGrid>
      <w:tr w:rsidR="00325128" w:rsidRPr="0026182F" w:rsidTr="0026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325128" w:rsidRPr="0026182F" w:rsidRDefault="00325128" w:rsidP="008E6F39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403" w:type="dxa"/>
          </w:tcPr>
          <w:p w:rsidR="00325128" w:rsidRPr="0026182F" w:rsidRDefault="00325128" w:rsidP="008E6F3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173ACB" w:rsidRPr="0026182F" w:rsidTr="000C7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173ACB" w:rsidRPr="00E13FE4" w:rsidRDefault="00173ACB" w:rsidP="000C7E07">
            <w:pPr>
              <w:spacing w:before="60" w:after="60"/>
              <w:rPr>
                <w:b w:val="0"/>
              </w:rPr>
            </w:pPr>
            <w:r w:rsidRPr="00E13FE4">
              <w:rPr>
                <w:b w:val="0"/>
              </w:rPr>
              <w:t>Basismodule: Minipanorama und Teaser</w:t>
            </w:r>
          </w:p>
        </w:tc>
        <w:tc>
          <w:tcPr>
            <w:tcW w:w="7403" w:type="dxa"/>
          </w:tcPr>
          <w:p w:rsidR="00173ACB" w:rsidRPr="0026182F" w:rsidRDefault="00173ACB" w:rsidP="0093611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C769C2">
              <w:t>u</w:t>
            </w:r>
            <w:r w:rsidRPr="00173ACB">
              <w:t>rd</w:t>
            </w:r>
            <w:r w:rsidR="00C769C2">
              <w:t>e</w:t>
            </w:r>
            <w:r w:rsidRPr="00173ACB">
              <w:t xml:space="preserve"> bei einem Absatz mit einer Hauptüberschrift die Absatzart Minipanorama zweispaltig oder Teaser zweispaltig gewählt, wird bei diesem Absatz die H</w:t>
            </w:r>
            <w:r>
              <w:t>auptüberschrift nicht angezeigt, wurde gefixt.</w:t>
            </w:r>
          </w:p>
        </w:tc>
      </w:tr>
      <w:tr w:rsidR="00DA00BE" w:rsidRPr="0026182F" w:rsidTr="00261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DA00BE" w:rsidRPr="0026182F" w:rsidRDefault="00DA00BE" w:rsidP="00542F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Sitzungen</w:t>
            </w:r>
          </w:p>
        </w:tc>
        <w:tc>
          <w:tcPr>
            <w:tcW w:w="7403" w:type="dxa"/>
          </w:tcPr>
          <w:p w:rsidR="00DA00BE" w:rsidRPr="0026182F" w:rsidRDefault="00DA00BE" w:rsidP="00542F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Fehler in der Darstellung der Kalenderbox wurden behoben.</w:t>
            </w:r>
          </w:p>
        </w:tc>
      </w:tr>
      <w:tr w:rsidR="00DA00BE" w:rsidRPr="0026182F" w:rsidTr="00261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:rsidR="00DA00BE" w:rsidRPr="0026182F" w:rsidRDefault="0093611B" w:rsidP="008E6F39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Kontaktboxen</w:t>
            </w:r>
          </w:p>
        </w:tc>
        <w:tc>
          <w:tcPr>
            <w:tcW w:w="7403" w:type="dxa"/>
          </w:tcPr>
          <w:p w:rsidR="00DA00BE" w:rsidRPr="0026182F" w:rsidRDefault="0093611B" w:rsidP="009361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>Wurde</w:t>
            </w:r>
            <w:r w:rsidRPr="0093611B">
              <w:rPr>
                <w:lang w:eastAsia="en-US"/>
              </w:rPr>
              <w:t xml:space="preserve"> bei einer Kontaktbox der Ersetzungsaufruf EMAIL verwendet und danach in die nächste Zeile gewechselt, um weiteren Text zu schreiben, w</w:t>
            </w:r>
            <w:r>
              <w:rPr>
                <w:lang w:eastAsia="en-US"/>
              </w:rPr>
              <w:t xml:space="preserve">urde </w:t>
            </w:r>
            <w:r w:rsidRPr="0093611B">
              <w:rPr>
                <w:lang w:eastAsia="en-US"/>
              </w:rPr>
              <w:t>im Frontend eine Leerzeile vor der nächsten Zeile angezeigt</w:t>
            </w:r>
            <w:r>
              <w:rPr>
                <w:lang w:eastAsia="en-US"/>
              </w:rPr>
              <w:t>, der Fehler wurde behoben</w:t>
            </w:r>
            <w:r w:rsidRPr="0093611B">
              <w:rPr>
                <w:lang w:eastAsia="en-US"/>
              </w:rPr>
              <w:t>.</w:t>
            </w:r>
          </w:p>
        </w:tc>
      </w:tr>
    </w:tbl>
    <w:p w:rsidR="004C4C1A" w:rsidRDefault="004C4C1A" w:rsidP="0026182F">
      <w:bookmarkStart w:id="0" w:name="_GoBack"/>
      <w:bookmarkEnd w:id="0"/>
    </w:p>
    <w:sectPr w:rsidR="004C4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0E" w:rsidRDefault="005D3E0E" w:rsidP="008B58BF">
      <w:pPr>
        <w:spacing w:after="0" w:line="240" w:lineRule="auto"/>
      </w:pPr>
      <w:r>
        <w:separator/>
      </w:r>
    </w:p>
  </w:endnote>
  <w:endnote w:type="continuationSeparator" w:id="0">
    <w:p w:rsidR="005D3E0E" w:rsidRDefault="005D3E0E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0E" w:rsidRDefault="005D3E0E" w:rsidP="008B58BF">
      <w:pPr>
        <w:spacing w:after="0" w:line="240" w:lineRule="auto"/>
      </w:pPr>
      <w:r>
        <w:separator/>
      </w:r>
    </w:p>
  </w:footnote>
  <w:footnote w:type="continuationSeparator" w:id="0">
    <w:p w:rsidR="005D3E0E" w:rsidRDefault="005D3E0E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83934"/>
    <w:rsid w:val="00084D13"/>
    <w:rsid w:val="000F2262"/>
    <w:rsid w:val="001248B2"/>
    <w:rsid w:val="001370CF"/>
    <w:rsid w:val="0016192D"/>
    <w:rsid w:val="00173ACB"/>
    <w:rsid w:val="001800D2"/>
    <w:rsid w:val="001B6EBF"/>
    <w:rsid w:val="001B6EFB"/>
    <w:rsid w:val="001F022E"/>
    <w:rsid w:val="0020646D"/>
    <w:rsid w:val="002310F7"/>
    <w:rsid w:val="002345C2"/>
    <w:rsid w:val="00234CBB"/>
    <w:rsid w:val="00240E10"/>
    <w:rsid w:val="00257A4D"/>
    <w:rsid w:val="0026182F"/>
    <w:rsid w:val="002A6112"/>
    <w:rsid w:val="002D296B"/>
    <w:rsid w:val="003100D0"/>
    <w:rsid w:val="0032243B"/>
    <w:rsid w:val="00325128"/>
    <w:rsid w:val="0034130F"/>
    <w:rsid w:val="0034360D"/>
    <w:rsid w:val="003745BF"/>
    <w:rsid w:val="0038579A"/>
    <w:rsid w:val="003E548D"/>
    <w:rsid w:val="003F1342"/>
    <w:rsid w:val="003F2B8C"/>
    <w:rsid w:val="004267E0"/>
    <w:rsid w:val="00436789"/>
    <w:rsid w:val="0045622B"/>
    <w:rsid w:val="0047027D"/>
    <w:rsid w:val="00481896"/>
    <w:rsid w:val="004B1B7C"/>
    <w:rsid w:val="004B3119"/>
    <w:rsid w:val="004C4C1A"/>
    <w:rsid w:val="004D4675"/>
    <w:rsid w:val="004F7B7C"/>
    <w:rsid w:val="0051045D"/>
    <w:rsid w:val="00521DA4"/>
    <w:rsid w:val="005616AD"/>
    <w:rsid w:val="0057225B"/>
    <w:rsid w:val="00593569"/>
    <w:rsid w:val="005936A5"/>
    <w:rsid w:val="005B6860"/>
    <w:rsid w:val="005B694A"/>
    <w:rsid w:val="005D3E0E"/>
    <w:rsid w:val="005F7C98"/>
    <w:rsid w:val="00614D66"/>
    <w:rsid w:val="00623ABC"/>
    <w:rsid w:val="0066009A"/>
    <w:rsid w:val="00662A39"/>
    <w:rsid w:val="00664EB4"/>
    <w:rsid w:val="00671B85"/>
    <w:rsid w:val="00682170"/>
    <w:rsid w:val="00691E2B"/>
    <w:rsid w:val="0069308F"/>
    <w:rsid w:val="006949F9"/>
    <w:rsid w:val="006B21E6"/>
    <w:rsid w:val="006B3A8A"/>
    <w:rsid w:val="006C2380"/>
    <w:rsid w:val="006E6CF2"/>
    <w:rsid w:val="007027E5"/>
    <w:rsid w:val="00706981"/>
    <w:rsid w:val="00713A5A"/>
    <w:rsid w:val="007220E7"/>
    <w:rsid w:val="007625AF"/>
    <w:rsid w:val="00767BDC"/>
    <w:rsid w:val="00783D3E"/>
    <w:rsid w:val="00797088"/>
    <w:rsid w:val="007A26B6"/>
    <w:rsid w:val="007B5E17"/>
    <w:rsid w:val="007C11A0"/>
    <w:rsid w:val="007C7E5D"/>
    <w:rsid w:val="007F782F"/>
    <w:rsid w:val="008509BF"/>
    <w:rsid w:val="008849EA"/>
    <w:rsid w:val="008865C0"/>
    <w:rsid w:val="008B58BF"/>
    <w:rsid w:val="008D3FA2"/>
    <w:rsid w:val="008D50B0"/>
    <w:rsid w:val="008E5781"/>
    <w:rsid w:val="00914C11"/>
    <w:rsid w:val="009245E5"/>
    <w:rsid w:val="0093611B"/>
    <w:rsid w:val="00970B4B"/>
    <w:rsid w:val="00A167DB"/>
    <w:rsid w:val="00A20144"/>
    <w:rsid w:val="00A43757"/>
    <w:rsid w:val="00A5535F"/>
    <w:rsid w:val="00A64B34"/>
    <w:rsid w:val="00AA1B29"/>
    <w:rsid w:val="00AA1BBF"/>
    <w:rsid w:val="00AC6631"/>
    <w:rsid w:val="00AD5320"/>
    <w:rsid w:val="00B131BA"/>
    <w:rsid w:val="00B153C0"/>
    <w:rsid w:val="00B35348"/>
    <w:rsid w:val="00B7255C"/>
    <w:rsid w:val="00BD1F3A"/>
    <w:rsid w:val="00C33FEB"/>
    <w:rsid w:val="00C769C2"/>
    <w:rsid w:val="00C775D5"/>
    <w:rsid w:val="00CB479A"/>
    <w:rsid w:val="00CC0978"/>
    <w:rsid w:val="00CD189F"/>
    <w:rsid w:val="00CF0D45"/>
    <w:rsid w:val="00D0627F"/>
    <w:rsid w:val="00D20A51"/>
    <w:rsid w:val="00D26B5A"/>
    <w:rsid w:val="00D55AB6"/>
    <w:rsid w:val="00D67255"/>
    <w:rsid w:val="00DA00BE"/>
    <w:rsid w:val="00DB2E76"/>
    <w:rsid w:val="00DB78FD"/>
    <w:rsid w:val="00DC65E3"/>
    <w:rsid w:val="00DC735A"/>
    <w:rsid w:val="00E13FE4"/>
    <w:rsid w:val="00E144FC"/>
    <w:rsid w:val="00E31983"/>
    <w:rsid w:val="00E53D68"/>
    <w:rsid w:val="00E63315"/>
    <w:rsid w:val="00E83AA1"/>
    <w:rsid w:val="00EC55E5"/>
    <w:rsid w:val="00EC57C1"/>
    <w:rsid w:val="00ED74E0"/>
    <w:rsid w:val="00F07DCD"/>
    <w:rsid w:val="00F338B6"/>
    <w:rsid w:val="00F46D39"/>
    <w:rsid w:val="00F55145"/>
    <w:rsid w:val="00F941DC"/>
    <w:rsid w:val="00FA3C19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9FF0379A.dotm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Schicktanz, Isabella (Finanzen) Ref-02</dc:creator>
  <cp:lastModifiedBy>Schicktanz, Isabella (Finanzen) Ref-02</cp:lastModifiedBy>
  <cp:revision>80</cp:revision>
  <dcterms:created xsi:type="dcterms:W3CDTF">2014-08-14T12:45:00Z</dcterms:created>
  <dcterms:modified xsi:type="dcterms:W3CDTF">2015-07-23T10:14:00Z</dcterms:modified>
</cp:coreProperties>
</file>